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>
          <w:sz w:val="28"/>
          <w:szCs w:val="28"/>
        </w:rPr>
        <w:t>Положения должностного регламента</w:t>
      </w:r>
    </w:p>
    <w:p>
      <w:pPr>
        <w:pStyle w:val="11"/>
        <w:shd w:val="clear" w:color="auto" w:fill="auto"/>
        <w:spacing w:lineRule="auto" w:line="240" w:before="0" w:after="0"/>
        <w:ind w:right="20" w:hanging="0"/>
        <w:rPr/>
      </w:pPr>
      <w:r>
        <w:rPr/>
      </w:r>
    </w:p>
    <w:p>
      <w:pPr>
        <w:pStyle w:val="Style19"/>
        <w:ind w:left="0" w:hanging="0"/>
        <w:jc w:val="center"/>
        <w:rPr/>
      </w:pPr>
      <w:r>
        <w:rPr>
          <w:b/>
          <w:szCs w:val="28"/>
        </w:rPr>
        <w:t>Должностные обязанности</w:t>
      </w:r>
    </w:p>
    <w:p>
      <w:pPr>
        <w:pStyle w:val="Style19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9"/>
        <w:ind w:left="0" w:firstLine="708"/>
        <w:jc w:val="both"/>
        <w:rPr/>
      </w:pPr>
      <w:r>
        <w:rPr>
          <w:szCs w:val="28"/>
        </w:rPr>
        <w:t>Заместитель начальника территориального отдела Управления обязан:</w:t>
      </w:r>
    </w:p>
    <w:p>
      <w:pPr>
        <w:pStyle w:val="ConsPlusNormal"/>
        <w:ind w:firstLine="708"/>
        <w:jc w:val="both"/>
        <w:rPr/>
      </w:pPr>
      <w:r>
        <w:rPr>
          <w:szCs w:val="28"/>
        </w:rPr>
        <w:t xml:space="preserve">В соответствии со </w:t>
      </w:r>
      <w:hyperlink r:id="rId2">
        <w:r>
          <w:rPr>
            <w:rStyle w:val="ListLabel100"/>
            <w:szCs w:val="28"/>
          </w:rPr>
          <w:t>статьей 15</w:t>
        </w:r>
      </w:hyperlink>
      <w:r>
        <w:rPr>
          <w:szCs w:val="28"/>
        </w:rPr>
        <w:t xml:space="preserve"> Федерального закона от 27 июля 2004 г. № 79-ФЗ "О государственной гражданской службе Российской Федерации":</w:t>
      </w:r>
    </w:p>
    <w:p>
      <w:pPr>
        <w:pStyle w:val="ConsPlusNormal"/>
        <w:ind w:firstLine="708"/>
        <w:jc w:val="both"/>
        <w:rPr/>
      </w:pPr>
      <w:r>
        <w:rPr>
          <w:szCs w:val="28"/>
        </w:rPr>
        <w:t xml:space="preserve">соблюдать </w:t>
      </w:r>
      <w:hyperlink r:id="rId3">
        <w:r>
          <w:rPr>
            <w:rStyle w:val="ListLabel100"/>
            <w:szCs w:val="28"/>
          </w:rPr>
          <w:t>Конституцию</w:t>
        </w:r>
      </w:hyperlink>
      <w:r>
        <w:rPr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исполнять должностные обязанности в соответствии с должностным регламентом;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соблюдать служебный распорядок;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>
      <w:pPr>
        <w:pStyle w:val="ConsPlusNormal"/>
        <w:ind w:firstLine="708"/>
        <w:jc w:val="both"/>
        <w:rPr/>
      </w:pPr>
      <w:r>
        <w:rPr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4">
        <w:r>
          <w:rPr>
            <w:rStyle w:val="ListLabel100"/>
            <w:szCs w:val="28"/>
          </w:rPr>
          <w:t>законом</w:t>
        </w:r>
      </w:hyperlink>
      <w:r>
        <w:rPr>
          <w:szCs w:val="28"/>
        </w:rPr>
        <w:t xml:space="preserve"> от 27 июля 2004 г. № 79-ФЗ "О государственной гражданской службе Российской Федерации" и другими федеральными законами;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pStyle w:val="ConsPlusNormal"/>
        <w:ind w:firstLine="708"/>
        <w:jc w:val="both"/>
        <w:rPr/>
      </w:pPr>
      <w:r>
        <w:rPr>
          <w:szCs w:val="28"/>
        </w:rPr>
        <w:t xml:space="preserve">соблюдать общие </w:t>
      </w:r>
      <w:hyperlink r:id="rId5">
        <w:r>
          <w:rPr>
            <w:rStyle w:val="ListLabel100"/>
            <w:szCs w:val="28"/>
          </w:rPr>
          <w:t>принципы</w:t>
        </w:r>
      </w:hyperlink>
      <w:r>
        <w:rPr>
          <w:szCs w:val="28"/>
        </w:rPr>
        <w:t xml:space="preserve"> служебного поведения гражданских служащих, утвержденные Указом Президента Российской Федерации от 12 августа 2002 г. № 885 "Об утверждении общих принципов служебного поведения государственных служащих".</w:t>
      </w:r>
    </w:p>
    <w:p>
      <w:pPr>
        <w:pStyle w:val="ConsPlusNormal"/>
        <w:ind w:firstLine="708"/>
        <w:jc w:val="both"/>
        <w:rPr/>
      </w:pPr>
      <w:r>
        <w:rPr>
          <w:szCs w:val="28"/>
        </w:rPr>
        <w:t>Функциональные обязанности гражданского служащего с учетом области профессиональной служебной деятельности гражданского служащего и вида профессиональной служебной деятельности гражданского служащего.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0" w:leader="none"/>
        </w:tabs>
        <w:spacing w:lineRule="auto" w:line="240" w:before="0" w:after="0"/>
        <w:ind w:firstLine="708"/>
        <w:rPr/>
      </w:pPr>
      <w:r>
        <w:rPr/>
        <w:t xml:space="preserve">проведение проверок, санитарно-эпидемиологических расследований, административных расследований, </w:t>
      </w:r>
      <w:r>
        <w:rPr/>
        <w:t>контрольной закупки</w:t>
      </w:r>
      <w:r>
        <w:rPr/>
        <w:t xml:space="preserve"> в отношении юридических лиц, индивидуальных предпринимателей и граждан, расположенных на территории </w:t>
      </w:r>
      <w:r>
        <w:rPr/>
        <w:t xml:space="preserve">Новоусманского, Верхнехавского, Панинского, Рамонского </w:t>
      </w:r>
      <w:r>
        <w:rPr/>
        <w:t>муниципальных образований Воронежской области, в установленной сфере деятельности;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расследование случаев пищевых отравлений, инфекционных заболеваний, профессиональных заболеваний и массовых неинфекционных заболеваний;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участие в формировании годовых (квартальных) планов деятельности, организация и контроль их исполнения в части выполнения задач и функций территориального отдела;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 xml:space="preserve">формирование и контроль исполнения государственного задания для филиала ФБУЗ «Центр гигиены и эпидемиологии в Воронежской области» в </w:t>
      </w:r>
      <w:r>
        <w:rPr/>
        <w:t xml:space="preserve">Новоусманском, Верхнехавском, Панинском, Рамонском </w:t>
      </w:r>
      <w:r>
        <w:rPr/>
        <w:t>районах;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 и контроль за проведением необходимых исследований, испытаний, экспертиз, анализов и оценок по вопросам осуществления федерального государственного санитарно-эпидемиологического надзора в пределах компетенции территориального отдела;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организация, контроль и координация подготовки ежегодных докладов о санитарно-эпидемиологическом благополучии населения;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 и контроль своевременности и достоверности информации, направляемой в органы государственной исполнительной власти, органы местного самоуправления, населению о состоянии среды обитания, возникновении массовых неинфекционных заболеваний (отравлений) и проводимых санитарно-гигиенических (профилактических) мероприятиях;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 и контроль своевременности, качества и достоверности выполнения законодательных и нормативных документов, приказов, указаний, запросов вышестоящих организаций в пределах компетенции территориального отдела;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 и контроль своевременного и полного рассмотрения обращений, запросов органов государственной власти, местного самоуправления, юридических лиц и индивидуальных предпринимателей, а также граждан в установленные сроки;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 и контроль своевременности, качества, полноты и достоверности подготавливаемых материалов по надзору, административных расследований, исполнения предписаний, представлений;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подготовка аналитических материалов по вопросам санитарно- эпидемиологического благополучия населения, защиты прав потребителей;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анализ проведенных надзорных мероприятий для подготовки проектов постановлений, решений коллегий, приказов, справочных и информационных материалов;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подготовка аналитических материалов для размещения в средствах массовой информации и на официальном сайте Управления;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 и обеспечение государственного учета и сбора статистической отчетности в пределах компетенции территориального отдела;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участие в рабочих совещаниях с анализом проведенной работы;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по решению руководства принимает участие в работе советов, комиссий, рабочих групп органов государственной исполнительной власти и местного самоуправления по вопросам, входящим в его компетенцию;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организует взаимодействие с органами государственной власти и местного самоуправления по вопросам, входящим в его компетенцию;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представление интересов Управления в судебных органах по гражданским и административным делам;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контроль за деятельность</w:t>
      </w:r>
      <w:r>
        <w:rPr/>
        <w:t>ю</w:t>
      </w:r>
      <w:r>
        <w:rPr/>
        <w:t xml:space="preserve"> подчиненных специалистов;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организация и контроль за должностными лицами территориального отдела по внесению сведений в АС «КАИС-Комлекс;</w:t>
      </w:r>
    </w:p>
    <w:p>
      <w:pPr>
        <w:pStyle w:val="11"/>
        <w:shd w:val="clear" w:color="auto" w:fill="auto"/>
        <w:tabs>
          <w:tab w:val="clear" w:pos="708"/>
          <w:tab w:val="left" w:pos="0" w:leader="none"/>
        </w:tabs>
        <w:spacing w:lineRule="auto" w:line="240" w:before="0" w:after="0"/>
        <w:ind w:firstLine="708"/>
        <w:rPr/>
      </w:pPr>
      <w:r>
        <w:rPr/>
        <w:t>- контроль и обеспечение полноты и достоверности, соблюдения установленных сроков внесения сведений вносимых в Единый реестр проверок требованиям, установленным Правилами и Порядком;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самостоятельно отслеживать соответствие норм должностного регламента исполняемым обязанностям, правам и иным конкретным действиям. При выявлении расхождений ставить вопрос о внесении соответствующих изменений в действующий регламент;</w:t>
      </w:r>
    </w:p>
    <w:p>
      <w:pPr>
        <w:pStyle w:val="11"/>
        <w:numPr>
          <w:ilvl w:val="0"/>
          <w:numId w:val="1"/>
        </w:numPr>
        <w:shd w:val="clear" w:color="auto" w:fill="auto"/>
        <w:spacing w:lineRule="auto" w:line="240" w:before="0" w:after="0"/>
        <w:ind w:firstLine="708"/>
        <w:rPr/>
      </w:pPr>
      <w:r>
        <w:rPr/>
        <w:t>осуществление иных функций и полномочий в установленной сфере деятельности Управления в соответствии с законодательством Российской Федерации.</w:t>
      </w:r>
    </w:p>
    <w:p>
      <w:pPr>
        <w:pStyle w:val="11"/>
        <w:shd w:val="clear" w:color="auto" w:fill="auto"/>
        <w:spacing w:lineRule="auto" w:line="240" w:before="0" w:after="0"/>
        <w:rPr/>
      </w:pPr>
      <w:r>
        <w:rPr/>
      </w:r>
    </w:p>
    <w:p>
      <w:pPr>
        <w:pStyle w:val="Style19"/>
        <w:ind w:left="0" w:hanging="0"/>
        <w:jc w:val="center"/>
        <w:rPr/>
      </w:pPr>
      <w:r>
        <w:rPr>
          <w:b/>
          <w:szCs w:val="28"/>
        </w:rPr>
        <w:t>Права</w:t>
      </w:r>
    </w:p>
    <w:p>
      <w:pPr>
        <w:pStyle w:val="Style19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9"/>
        <w:ind w:left="0" w:firstLine="720"/>
        <w:jc w:val="both"/>
        <w:rPr/>
      </w:pPr>
      <w:r>
        <w:rPr>
          <w:szCs w:val="28"/>
        </w:rPr>
        <w:t>Заместитель начальника территориального отдела Управления имеет право: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В соответствии со статьей 14 Федерального закона от 27 июля 2004 г. № </w:t>
      </w:r>
      <w:hyperlink r:id="rId6">
        <w:r>
          <w:rPr>
            <w:rStyle w:val="Style12"/>
            <w:color w:val="auto"/>
            <w:sz w:val="28"/>
            <w:szCs w:val="28"/>
            <w:u w:val="none"/>
          </w:rPr>
          <w:t>79-ФЗ</w:t>
        </w:r>
      </w:hyperlink>
      <w:r>
        <w:rPr>
          <w:sz w:val="28"/>
          <w:szCs w:val="28"/>
        </w:rPr>
        <w:t xml:space="preserve"> "О государственной гражданской службе Российской Федерации" на: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оплату труда и другие выплаты в соответствии с Федеральным законом от 27 июля 2004 г. N </w:t>
      </w:r>
      <w:hyperlink r:id="rId7">
        <w:r>
          <w:rPr>
            <w:rStyle w:val="Style12"/>
            <w:color w:val="auto"/>
            <w:sz w:val="28"/>
            <w:szCs w:val="28"/>
            <w:u w:val="none"/>
          </w:rPr>
          <w:t>79-ФЗ</w:t>
        </w:r>
      </w:hyperlink>
      <w:r>
        <w:rPr>
          <w:sz w:val="28"/>
          <w:szCs w:val="28"/>
        </w:rPr>
        <w:t xml:space="preserve">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защиту сведений о гражданском служащем;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рост на конкурсной основе;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профессиональное развитие в порядке, установленном Федеральным законом от 27 июля 2004 г. N </w:t>
      </w:r>
      <w:hyperlink r:id="rId8">
        <w:r>
          <w:rPr>
            <w:rStyle w:val="Style12"/>
            <w:color w:val="auto"/>
            <w:sz w:val="28"/>
            <w:szCs w:val="28"/>
            <w:u w:val="none"/>
          </w:rPr>
          <w:t>79-ФЗ</w:t>
        </w:r>
      </w:hyperlink>
      <w:r>
        <w:rPr>
          <w:sz w:val="28"/>
          <w:szCs w:val="28"/>
        </w:rPr>
        <w:t xml:space="preserve"> "О государственной гражданской службе Российской Федерации" и другими федеральными законами;</w:t>
      </w:r>
    </w:p>
    <w:p>
      <w:pPr>
        <w:pStyle w:val="Pj"/>
        <w:spacing w:lineRule="atLeast" w:line="24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членство в профессиональном союзе;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рассмотрение индивидуальных служебных споров в соответствии с Федеральным законом от 27 июля 2004 г. N </w:t>
      </w:r>
      <w:hyperlink r:id="rId9">
        <w:r>
          <w:rPr>
            <w:rStyle w:val="Style12"/>
            <w:color w:val="auto"/>
            <w:sz w:val="28"/>
            <w:szCs w:val="28"/>
            <w:u w:val="none"/>
          </w:rPr>
          <w:t>79-ФЗ</w:t>
        </w:r>
      </w:hyperlink>
      <w:r>
        <w:rPr>
          <w:sz w:val="28"/>
          <w:szCs w:val="28"/>
        </w:rPr>
        <w:t xml:space="preserve"> "О государственной гражданской службе Российской Федерации" и другими федеральными законами;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 его заявлению служебной проверки;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медицинское страхование в соответствии с Федеральным законом от 27 июля 2004 г. N </w:t>
      </w:r>
      <w:hyperlink r:id="rId10">
        <w:r>
          <w:rPr>
            <w:rStyle w:val="Style12"/>
            <w:color w:val="auto"/>
            <w:sz w:val="28"/>
            <w:szCs w:val="28"/>
            <w:u w:val="none"/>
          </w:rPr>
          <w:t>79-ФЗ</w:t>
        </w:r>
      </w:hyperlink>
      <w:r>
        <w:rPr>
          <w:sz w:val="28"/>
          <w:szCs w:val="28"/>
        </w:rPr>
        <w:t xml:space="preserve">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государственное пенсионное обеспечение в соответствии с Федеральным законом от 15 декабря 2001 г. N </w:t>
      </w:r>
      <w:hyperlink r:id="rId11">
        <w:r>
          <w:rPr>
            <w:rStyle w:val="Style12"/>
            <w:color w:val="auto"/>
            <w:sz w:val="28"/>
            <w:szCs w:val="28"/>
            <w:u w:val="none"/>
          </w:rPr>
          <w:t>166-ФЗ</w:t>
        </w:r>
      </w:hyperlink>
      <w:r>
        <w:rPr>
          <w:sz w:val="28"/>
          <w:szCs w:val="28"/>
        </w:rPr>
        <w:t xml:space="preserve"> "О государственном пенсионном обеспечении в Российской Федерации";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>
      <w:pPr>
        <w:pStyle w:val="Style19"/>
        <w:ind w:left="360" w:hanging="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szCs w:val="28"/>
        </w:rPr>
        <w:t>Ответственность</w:t>
      </w:r>
    </w:p>
    <w:p>
      <w:pPr>
        <w:pStyle w:val="Style19"/>
        <w:ind w:left="360" w:hanging="0"/>
        <w:rPr>
          <w:sz w:val="24"/>
        </w:rPr>
      </w:pPr>
      <w:r>
        <w:rPr>
          <w:sz w:val="24"/>
        </w:rPr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>Заместитель начальника территориального отдела Управления несет ответственность в пределах, определенных законодательством Российской Федерации: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причинение материального, имущественного ущерба;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положений настоящего должностного регламента.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>
      <w:pPr>
        <w:pStyle w:val="Pj"/>
        <w:spacing w:lineRule="atLeast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>
      <w:pPr>
        <w:pStyle w:val="Style19"/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Pc"/>
        <w:spacing w:lineRule="atLeast" w:line="240" w:beforeAutospacing="0" w:before="0" w:afterAutospacing="0" w:after="0"/>
        <w:jc w:val="center"/>
        <w:rPr/>
      </w:pPr>
      <w:r>
        <w:rPr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>
      <w:pPr>
        <w:pStyle w:val="Pc"/>
        <w:spacing w:lineRule="atLeast" w:line="240" w:beforeAutospacing="0" w:before="0" w:afterAutospacing="0" w:after="0"/>
        <w:jc w:val="center"/>
        <w:rPr/>
      </w:pPr>
      <w:r>
        <w:rPr/>
      </w:r>
    </w:p>
    <w:p>
      <w:pPr>
        <w:pStyle w:val="ConsPlusNormal"/>
        <w:ind w:firstLine="720"/>
        <w:jc w:val="both"/>
        <w:rPr/>
      </w:pPr>
      <w:r>
        <w:rPr>
          <w:szCs w:val="28"/>
        </w:rPr>
        <w:t>Э</w:t>
      </w:r>
      <w:r>
        <w:rPr>
          <w:szCs w:val="28"/>
        </w:rPr>
        <w:t>ффективность и результативность профессиональной служебной деятельности заместителя начальника территориального отдела оценивается по следующим показателям: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количеству возвратов на доработку ранее подготовленных документов;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количеству повторных обращений по рассматриваемым вопросам;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наличию у гражданского служащего поощрений за безупречную и эффективную службу;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отсутствию жалоб граждан, юридических лиц на действия (бездействие) гражданского служащего;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осознанию ответственности за последствия своих действий, принимаемых решений;</w:t>
      </w:r>
    </w:p>
    <w:p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количество или доля проинформированных юридических лиц, индивидуальных предпринимателей по вопросам соблюдения обязательных требований;</w:t>
      </w:r>
    </w:p>
    <w:p>
      <w:pPr>
        <w:pStyle w:val="ConsPlusNormal"/>
        <w:ind w:firstLine="720"/>
        <w:jc w:val="both"/>
        <w:rPr/>
      </w:pPr>
      <w:r>
        <w:rPr>
          <w:szCs w:val="28"/>
        </w:rPr>
        <w:t>количество объявленных юридическому лицу, индивидуальному предпринимателю предостережений о недопустимости нарушения обязательных требований.</w:t>
      </w:r>
    </w:p>
    <w:sectPr>
      <w:headerReference w:type="default" r:id="rId1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0a7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eastAsia="en-US" w:val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617abe"/>
    <w:pPr>
      <w:keepNext w:val="true"/>
      <w:spacing w:lineRule="auto" w:line="240" w:before="60" w:after="60"/>
      <w:ind w:left="6372" w:hanging="0"/>
      <w:jc w:val="both"/>
      <w:outlineLvl w:val="0"/>
    </w:pPr>
    <w:rPr>
      <w:rFonts w:eastAsia="Times New Roman"/>
      <w:b/>
      <w:sz w:val="24"/>
      <w:szCs w:val="24"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de4d00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17abe"/>
    <w:rPr>
      <w:rFonts w:eastAsia="Times New Roman" w:cs="Times New Roman"/>
      <w:b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e4d00"/>
    <w:rPr>
      <w:rFonts w:ascii="Cambria" w:hAnsi="Cambria" w:cs="Times New Roman"/>
      <w:b/>
      <w:color w:val="4F81BD"/>
      <w:sz w:val="26"/>
      <w:szCs w:val="2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locked/>
    <w:rsid w:val="00e22e54"/>
    <w:rPr>
      <w:rFonts w:ascii="Courier New" w:hAnsi="Courier New" w:cs="Courier New"/>
      <w:lang w:eastAsia="ru-RU"/>
    </w:rPr>
  </w:style>
  <w:style w:type="character" w:styleId="Style12">
    <w:name w:val="Интернет-ссылка"/>
    <w:basedOn w:val="DefaultParagraphFont"/>
    <w:uiPriority w:val="99"/>
    <w:rsid w:val="00e22e54"/>
    <w:rPr>
      <w:rFonts w:cs="Times New Roman"/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617abe"/>
    <w:rPr>
      <w:rFonts w:eastAsia="Times New Roman" w:cs="Times New Roman"/>
      <w:sz w:val="24"/>
      <w:szCs w:val="24"/>
      <w:lang w:eastAsia="ru-RU"/>
    </w:rPr>
  </w:style>
  <w:style w:type="character" w:styleId="Blk" w:customStyle="1">
    <w:name w:val="blk"/>
    <w:basedOn w:val="DefaultParagraphFont"/>
    <w:uiPriority w:val="99"/>
    <w:qFormat/>
    <w:rsid w:val="000a3c12"/>
    <w:rPr>
      <w:rFonts w:cs="Times New Roman"/>
    </w:rPr>
  </w:style>
  <w:style w:type="character" w:styleId="ListParagraphChar" w:customStyle="1">
    <w:name w:val="List Paragraph Char"/>
    <w:link w:val="ListParagraph"/>
    <w:uiPriority w:val="99"/>
    <w:qFormat/>
    <w:locked/>
    <w:rsid w:val="0026525c"/>
    <w:rPr>
      <w:rFonts w:eastAsia="Times New Roman"/>
      <w:sz w:val="22"/>
      <w:lang w:val="en-US"/>
    </w:rPr>
  </w:style>
  <w:style w:type="character" w:styleId="Doc" w:customStyle="1">
    <w:name w:val="Doc-Т внутри нумерации Знак"/>
    <w:link w:val="Doc-0"/>
    <w:uiPriority w:val="99"/>
    <w:qFormat/>
    <w:locked/>
    <w:rsid w:val="00af4a43"/>
    <w:rPr/>
  </w:style>
  <w:style w:type="character" w:styleId="Style13" w:customStyle="1">
    <w:name w:val="Основной текст_"/>
    <w:basedOn w:val="DefaultParagraphFont"/>
    <w:link w:val="1"/>
    <w:uiPriority w:val="99"/>
    <w:qFormat/>
    <w:locked/>
    <w:rsid w:val="00212a8e"/>
    <w:rPr>
      <w:rFonts w:cs="Times New Roman"/>
      <w:sz w:val="28"/>
      <w:szCs w:val="28"/>
      <w:shd w:fill="FFFFFF" w:val="clear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sid w:val="004b2ddb"/>
    <w:rPr>
      <w:rFonts w:eastAsia="Times New Roman" w:cs="Times New Roman"/>
      <w:sz w:val="16"/>
      <w:szCs w:val="16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qFormat/>
    <w:rsid w:val="00985b0e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806d9"/>
    <w:rPr>
      <w:sz w:val="20"/>
      <w:szCs w:val="20"/>
      <w:lang w:eastAsia="en-US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b/>
      <w:sz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szCs w:val="28"/>
    </w:rPr>
  </w:style>
  <w:style w:type="character" w:styleId="ListLabel101">
    <w:name w:val="ListLabel 101"/>
    <w:qFormat/>
    <w:rPr>
      <w:color w:val="auto"/>
      <w:sz w:val="28"/>
      <w:szCs w:val="28"/>
      <w:u w:val="none"/>
    </w:rPr>
  </w:style>
  <w:style w:type="character" w:styleId="ListLabel102">
    <w:name w:val="ListLabel 102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sid w:val="00e22e5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lang w:eastAsia="ru-RU"/>
    </w:rPr>
  </w:style>
  <w:style w:type="paragraph" w:styleId="Pc" w:customStyle="1">
    <w:name w:val="pc"/>
    <w:basedOn w:val="Normal"/>
    <w:uiPriority w:val="99"/>
    <w:qFormat/>
    <w:rsid w:val="00e22e54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Pj" w:customStyle="1">
    <w:name w:val="pj"/>
    <w:basedOn w:val="Normal"/>
    <w:uiPriority w:val="99"/>
    <w:qFormat/>
    <w:rsid w:val="00e22e54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Style19">
    <w:name w:val="Body Text Indent"/>
    <w:basedOn w:val="Normal"/>
    <w:link w:val="BodyTextIndentChar"/>
    <w:uiPriority w:val="99"/>
    <w:rsid w:val="00617abe"/>
    <w:pPr>
      <w:spacing w:lineRule="auto" w:line="240" w:before="0" w:after="0"/>
      <w:ind w:left="4860" w:hanging="0"/>
    </w:pPr>
    <w:rPr>
      <w:rFonts w:eastAsia="Times New Roman"/>
      <w:sz w:val="28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26525c"/>
    <w:pPr>
      <w:spacing w:lineRule="auto" w:line="240" w:before="0" w:after="0"/>
      <w:ind w:left="720" w:hanging="0"/>
      <w:contextualSpacing/>
      <w:jc w:val="both"/>
    </w:pPr>
    <w:rPr>
      <w:rFonts w:eastAsia="Times New Roman"/>
      <w:sz w:val="22"/>
      <w:lang w:val="en-US" w:eastAsia="ru-RU"/>
    </w:rPr>
  </w:style>
  <w:style w:type="paragraph" w:styleId="Doc1" w:customStyle="1">
    <w:name w:val="Doc-Т внутри нумерации"/>
    <w:basedOn w:val="Normal"/>
    <w:link w:val="Doc-"/>
    <w:uiPriority w:val="99"/>
    <w:qFormat/>
    <w:rsid w:val="00af4a43"/>
    <w:pPr>
      <w:spacing w:lineRule="auto" w:line="360" w:before="0" w:after="0"/>
      <w:ind w:left="720" w:firstLine="709"/>
      <w:jc w:val="both"/>
    </w:pPr>
    <w:rPr/>
  </w:style>
  <w:style w:type="paragraph" w:styleId="ConsPlusCell" w:customStyle="1">
    <w:name w:val="ConsPlusCell"/>
    <w:uiPriority w:val="99"/>
    <w:qFormat/>
    <w:rsid w:val="00c3189a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11" w:customStyle="1">
    <w:name w:val="Основной текст1"/>
    <w:basedOn w:val="Normal"/>
    <w:link w:val="a"/>
    <w:uiPriority w:val="99"/>
    <w:qFormat/>
    <w:rsid w:val="00212a8e"/>
    <w:pPr>
      <w:widowControl w:val="false"/>
      <w:shd w:val="clear" w:color="auto" w:fill="FFFFFF"/>
      <w:spacing w:lineRule="exact" w:line="320" w:before="360" w:after="0"/>
      <w:jc w:val="both"/>
    </w:pPr>
    <w:rPr>
      <w:sz w:val="28"/>
      <w:szCs w:val="28"/>
    </w:rPr>
  </w:style>
  <w:style w:type="paragraph" w:styleId="Default" w:customStyle="1">
    <w:name w:val="Default"/>
    <w:uiPriority w:val="99"/>
    <w:qFormat/>
    <w:rsid w:val="00212a8e"/>
    <w:pPr>
      <w:widowControl/>
      <w:bidi w:val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5f4225"/>
    <w:pPr>
      <w:widowControl w:val="fals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qFormat/>
    <w:rsid w:val="004b2ddb"/>
    <w:pPr>
      <w:spacing w:lineRule="auto" w:line="240" w:before="0" w:after="120"/>
      <w:ind w:left="283" w:hanging="0"/>
    </w:pPr>
    <w:rPr>
      <w:rFonts w:eastAsia="Times New Roman"/>
      <w:sz w:val="16"/>
      <w:szCs w:val="16"/>
      <w:lang w:eastAsia="ru-RU"/>
    </w:rPr>
  </w:style>
  <w:style w:type="paragraph" w:styleId="Style20">
    <w:name w:val="Header"/>
    <w:basedOn w:val="Normal"/>
    <w:link w:val="HeaderChar"/>
    <w:uiPriority w:val="99"/>
    <w:rsid w:val="00985b0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242c4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link w:val="FooterChar"/>
    <w:uiPriority w:val="99"/>
    <w:rsid w:val="004d103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A1F72B8E602EAE0244443EE0CCF28EA219139EC8032AE90C9AD0D4FD2A62C99B2C382CDBB50D1059t4J" TargetMode="External"/><Relationship Id="rId3" Type="http://schemas.openxmlformats.org/officeDocument/2006/relationships/hyperlink" Target="consultantplus://offline/ref=A0A1F72B8E602EAE0244443EE0CCF28EA213159ECA567DEB5DCFDE5Dt1J" TargetMode="External"/><Relationship Id="rId4" Type="http://schemas.openxmlformats.org/officeDocument/2006/relationships/hyperlink" Target="consultantplus://offline/ref=A0A1F72B8E602EAE0244443EE0CCF28EA219139EC8032AE90C9AD0D4FD52tAJ" TargetMode="External"/><Relationship Id="rId5" Type="http://schemas.openxmlformats.org/officeDocument/2006/relationships/hyperlink" Target="consultantplus://offline/ref=A0A1F72B8E602EAE0244443EE0CCF28EA812179BC80B77E304C3DCD6FA253DDE9C65342DDBB50F51tBJ" TargetMode="External"/><Relationship Id="rId6" Type="http://schemas.openxmlformats.org/officeDocument/2006/relationships/hyperlink" Target="https://gkrfkod.ru/zakonodatelstvo/Federalnyy-zakon-ot-27.07.2004-N-79-FZ/" TargetMode="External"/><Relationship Id="rId7" Type="http://schemas.openxmlformats.org/officeDocument/2006/relationships/hyperlink" Target="https://gkrfkod.ru/zakonodatelstvo/Federalnyy-zakon-ot-27.07.2004-N-79-FZ/" TargetMode="External"/><Relationship Id="rId8" Type="http://schemas.openxmlformats.org/officeDocument/2006/relationships/hyperlink" Target="https://gkrfkod.ru/zakonodatelstvo/Federalnyy-zakon-ot-27.07.2004-N-79-FZ/" TargetMode="External"/><Relationship Id="rId9" Type="http://schemas.openxmlformats.org/officeDocument/2006/relationships/hyperlink" Target="https://gkrfkod.ru/zakonodatelstvo/Federalnyy-zakon-ot-27.07.2004-N-79-FZ/" TargetMode="External"/><Relationship Id="rId10" Type="http://schemas.openxmlformats.org/officeDocument/2006/relationships/hyperlink" Target="https://gkrfkod.ru/zakonodatelstvo/Federalnyy-zakon-ot-27.07.2004-N-79-FZ/" TargetMode="External"/><Relationship Id="rId11" Type="http://schemas.openxmlformats.org/officeDocument/2006/relationships/hyperlink" Target="https://gkrfkod.ru/zakonodatelstvo/Federalnyy-zakon-ot-15.12.2001-N-166-FZ/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LibreOffice/6.2.6.2$Linux_X86_64 LibreOffice_project/20$Build-2</Application>
  <Pages>6</Pages>
  <Words>1594</Words>
  <Characters>12696</Characters>
  <CharactersWithSpaces>14173</CharactersWithSpaces>
  <Paragraphs>95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2019-02-22T11:48:00Z</dcterms:created>
  <dc:creator>USER</dc:creator>
  <dc:description/>
  <dc:language>ru-RU</dc:language>
  <cp:lastModifiedBy/>
  <cp:lastPrinted>2018-08-22T13:40:00Z</cp:lastPrinted>
  <dcterms:modified xsi:type="dcterms:W3CDTF">2020-07-14T13:43:55Z</dcterms:modified>
  <cp:revision>3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